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C98" w:rsidRDefault="0013431F" w:rsidP="0013431F">
      <w:pPr>
        <w:jc w:val="center"/>
        <w:rPr>
          <w:b/>
          <w:sz w:val="40"/>
          <w:szCs w:val="40"/>
        </w:rPr>
      </w:pPr>
      <w:r w:rsidRPr="0013431F">
        <w:rPr>
          <w:b/>
          <w:sz w:val="40"/>
          <w:szCs w:val="40"/>
        </w:rPr>
        <w:t>Real Counting On</w:t>
      </w:r>
    </w:p>
    <w:p w:rsidR="0013431F" w:rsidRDefault="00620C0D" w:rsidP="0013431F">
      <w:pPr>
        <w:jc w:val="center"/>
        <w:rPr>
          <w:bCs w:val="0"/>
          <w:sz w:val="20"/>
          <w:szCs w:val="20"/>
        </w:rPr>
      </w:pPr>
      <w:r>
        <w:rPr>
          <w:bCs w:val="0"/>
          <w:sz w:val="20"/>
          <w:szCs w:val="20"/>
        </w:rPr>
        <w:t xml:space="preserve">(Van de </w:t>
      </w:r>
      <w:proofErr w:type="spellStart"/>
      <w:r>
        <w:rPr>
          <w:bCs w:val="0"/>
          <w:sz w:val="20"/>
          <w:szCs w:val="20"/>
        </w:rPr>
        <w:t>Walle</w:t>
      </w:r>
      <w:proofErr w:type="spellEnd"/>
      <w:r>
        <w:rPr>
          <w:bCs w:val="0"/>
          <w:sz w:val="20"/>
          <w:szCs w:val="20"/>
        </w:rPr>
        <w:t xml:space="preserve">, Teaching </w:t>
      </w:r>
      <w:proofErr w:type="gramStart"/>
      <w:r>
        <w:rPr>
          <w:bCs w:val="0"/>
          <w:sz w:val="20"/>
          <w:szCs w:val="20"/>
        </w:rPr>
        <w:t>Developmentally</w:t>
      </w:r>
      <w:proofErr w:type="gramEnd"/>
      <w:r>
        <w:rPr>
          <w:bCs w:val="0"/>
          <w:sz w:val="20"/>
          <w:szCs w:val="20"/>
        </w:rPr>
        <w:t xml:space="preserve"> 7e, 2010, Pearson Education</w:t>
      </w:r>
      <w:r>
        <w:rPr>
          <w:bCs w:val="0"/>
          <w:sz w:val="20"/>
          <w:szCs w:val="20"/>
        </w:rPr>
        <w:t>, Activity 8.7</w:t>
      </w:r>
      <w:r>
        <w:rPr>
          <w:bCs w:val="0"/>
          <w:sz w:val="20"/>
          <w:szCs w:val="20"/>
        </w:rPr>
        <w:t>)</w:t>
      </w:r>
    </w:p>
    <w:p w:rsidR="00620C0D" w:rsidRDefault="00620C0D" w:rsidP="0013431F">
      <w:pPr>
        <w:jc w:val="center"/>
        <w:rPr>
          <w:b/>
          <w:sz w:val="40"/>
          <w:szCs w:val="40"/>
        </w:rPr>
      </w:pPr>
    </w:p>
    <w:p w:rsidR="0013431F" w:rsidRDefault="0013431F" w:rsidP="0013431F">
      <w:pPr>
        <w:rPr>
          <w:sz w:val="32"/>
          <w:szCs w:val="32"/>
        </w:rPr>
      </w:pPr>
      <w:r>
        <w:rPr>
          <w:sz w:val="32"/>
          <w:szCs w:val="32"/>
        </w:rPr>
        <w:t xml:space="preserve">This “game” for two children requires a deck of cards with numbers 1 to 7, a die, a paper cup, and some counters.  The first player turns over the top number card and places the indicated number of counters in the cup.  The card is placed next to the cup as a reminder of how many are there.  The second child rolls the die and places that many counters next to the cup (see figure below). Together they decide how many counters in all.  A record sheet with columns for “In the Cup,” “On the Side,” and “In All” is an option.  The largest number in the card deck can be adjusted if needed.    </w:t>
      </w:r>
    </w:p>
    <w:p w:rsidR="0013431F" w:rsidRDefault="0013431F" w:rsidP="0013431F">
      <w:pPr>
        <w:rPr>
          <w:sz w:val="32"/>
          <w:szCs w:val="32"/>
        </w:rPr>
      </w:pPr>
    </w:p>
    <w:p w:rsidR="0013431F" w:rsidRDefault="0069431B" w:rsidP="0013431F">
      <w:pPr>
        <w:rPr>
          <w:sz w:val="32"/>
          <w:szCs w:val="32"/>
        </w:rPr>
      </w:pPr>
      <w:r>
        <w:rPr>
          <w:noProof/>
          <w:sz w:val="32"/>
          <w:szCs w:val="32"/>
        </w:rPr>
        <w:drawing>
          <wp:inline distT="0" distB="0" distL="0" distR="0">
            <wp:extent cx="5476875" cy="3552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76875" cy="3552825"/>
                    </a:xfrm>
                    <a:prstGeom prst="rect">
                      <a:avLst/>
                    </a:prstGeom>
                    <a:noFill/>
                    <a:ln>
                      <a:noFill/>
                    </a:ln>
                  </pic:spPr>
                </pic:pic>
              </a:graphicData>
            </a:graphic>
          </wp:inline>
        </w:drawing>
      </w:r>
    </w:p>
    <w:p w:rsidR="0013431F" w:rsidRDefault="00620C0D" w:rsidP="0013431F">
      <w:pPr>
        <w:rPr>
          <w:sz w:val="32"/>
          <w:szCs w:val="32"/>
        </w:rPr>
      </w:pPr>
      <w:r>
        <w:rPr>
          <w:bCs w:val="0"/>
          <w:sz w:val="20"/>
          <w:szCs w:val="20"/>
        </w:rPr>
        <w:t xml:space="preserve">(Van de </w:t>
      </w:r>
      <w:proofErr w:type="spellStart"/>
      <w:r>
        <w:rPr>
          <w:bCs w:val="0"/>
          <w:sz w:val="20"/>
          <w:szCs w:val="20"/>
        </w:rPr>
        <w:t>Walle</w:t>
      </w:r>
      <w:proofErr w:type="spellEnd"/>
      <w:r>
        <w:rPr>
          <w:bCs w:val="0"/>
          <w:sz w:val="20"/>
          <w:szCs w:val="20"/>
        </w:rPr>
        <w:t xml:space="preserve">, Teaching </w:t>
      </w:r>
      <w:proofErr w:type="gramStart"/>
      <w:r>
        <w:rPr>
          <w:bCs w:val="0"/>
          <w:sz w:val="20"/>
          <w:szCs w:val="20"/>
        </w:rPr>
        <w:t>Developmentally</w:t>
      </w:r>
      <w:proofErr w:type="gramEnd"/>
      <w:r>
        <w:rPr>
          <w:bCs w:val="0"/>
          <w:sz w:val="20"/>
          <w:szCs w:val="20"/>
        </w:rPr>
        <w:t xml:space="preserve"> 7e, 2010, Pearson Education)</w:t>
      </w:r>
      <w:bookmarkStart w:id="0" w:name="_GoBack"/>
      <w:bookmarkEnd w:id="0"/>
    </w:p>
    <w:p w:rsidR="0013431F" w:rsidRDefault="0013431F" w:rsidP="0013431F">
      <w:pPr>
        <w:rPr>
          <w:sz w:val="32"/>
          <w:szCs w:val="32"/>
        </w:rPr>
      </w:pPr>
    </w:p>
    <w:p w:rsidR="0013431F" w:rsidRDefault="0013431F" w:rsidP="0013431F">
      <w:pPr>
        <w:rPr>
          <w:szCs w:val="24"/>
        </w:rPr>
      </w:pPr>
      <w:r>
        <w:rPr>
          <w:szCs w:val="24"/>
        </w:rPr>
        <w:t>Materials Needed:</w:t>
      </w:r>
    </w:p>
    <w:p w:rsidR="0013431F" w:rsidRPr="0069431B" w:rsidRDefault="0013431F" w:rsidP="0069431B">
      <w:pPr>
        <w:pStyle w:val="ListParagraph"/>
        <w:numPr>
          <w:ilvl w:val="0"/>
          <w:numId w:val="2"/>
        </w:numPr>
        <w:rPr>
          <w:szCs w:val="24"/>
        </w:rPr>
      </w:pPr>
      <w:r w:rsidRPr="0069431B">
        <w:rPr>
          <w:szCs w:val="24"/>
        </w:rPr>
        <w:t>Cards (numbers 1-7)</w:t>
      </w:r>
    </w:p>
    <w:p w:rsidR="0013431F" w:rsidRPr="0069431B" w:rsidRDefault="0013431F" w:rsidP="0069431B">
      <w:pPr>
        <w:pStyle w:val="ListParagraph"/>
        <w:numPr>
          <w:ilvl w:val="0"/>
          <w:numId w:val="2"/>
        </w:numPr>
        <w:rPr>
          <w:szCs w:val="24"/>
        </w:rPr>
      </w:pPr>
      <w:r w:rsidRPr="0069431B">
        <w:rPr>
          <w:szCs w:val="24"/>
        </w:rPr>
        <w:t>Die</w:t>
      </w:r>
    </w:p>
    <w:p w:rsidR="0013431F" w:rsidRPr="0069431B" w:rsidRDefault="0013431F" w:rsidP="0069431B">
      <w:pPr>
        <w:pStyle w:val="ListParagraph"/>
        <w:numPr>
          <w:ilvl w:val="0"/>
          <w:numId w:val="2"/>
        </w:numPr>
        <w:rPr>
          <w:szCs w:val="24"/>
        </w:rPr>
      </w:pPr>
      <w:r w:rsidRPr="0069431B">
        <w:rPr>
          <w:szCs w:val="24"/>
        </w:rPr>
        <w:t>Paper cup</w:t>
      </w:r>
    </w:p>
    <w:p w:rsidR="0013431F" w:rsidRPr="0069431B" w:rsidRDefault="0013431F" w:rsidP="0069431B">
      <w:pPr>
        <w:pStyle w:val="ListParagraph"/>
        <w:numPr>
          <w:ilvl w:val="0"/>
          <w:numId w:val="2"/>
        </w:numPr>
        <w:rPr>
          <w:szCs w:val="24"/>
        </w:rPr>
      </w:pPr>
      <w:r w:rsidRPr="0069431B">
        <w:rPr>
          <w:szCs w:val="24"/>
        </w:rPr>
        <w:t>Counters</w:t>
      </w:r>
    </w:p>
    <w:p w:rsidR="0013431F" w:rsidRPr="0069431B" w:rsidRDefault="0013431F" w:rsidP="0069431B">
      <w:pPr>
        <w:pStyle w:val="ListParagraph"/>
        <w:numPr>
          <w:ilvl w:val="0"/>
          <w:numId w:val="2"/>
        </w:numPr>
        <w:rPr>
          <w:sz w:val="32"/>
          <w:szCs w:val="32"/>
        </w:rPr>
      </w:pPr>
      <w:r w:rsidRPr="0069431B">
        <w:rPr>
          <w:szCs w:val="24"/>
        </w:rPr>
        <w:t>Game mat</w:t>
      </w:r>
    </w:p>
    <w:sectPr w:rsidR="0013431F" w:rsidRPr="0069431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01242"/>
    <w:multiLevelType w:val="hybridMultilevel"/>
    <w:tmpl w:val="4D16B372"/>
    <w:lvl w:ilvl="0" w:tplc="997A7FC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8238A8"/>
    <w:multiLevelType w:val="hybridMultilevel"/>
    <w:tmpl w:val="AB5C9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31F"/>
    <w:rsid w:val="0013431F"/>
    <w:rsid w:val="00340C98"/>
    <w:rsid w:val="00620C0D"/>
    <w:rsid w:val="006943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imes New Roman" w:hAnsi="Garamond" w:cs="Times New Roman"/>
        <w:bCs/>
        <w:sz w:val="24"/>
        <w:szCs w:val="36"/>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431F"/>
    <w:pPr>
      <w:ind w:left="720"/>
      <w:contextualSpacing/>
    </w:pPr>
  </w:style>
  <w:style w:type="paragraph" w:styleId="BalloonText">
    <w:name w:val="Balloon Text"/>
    <w:basedOn w:val="Normal"/>
    <w:link w:val="BalloonTextChar"/>
    <w:rsid w:val="0069431B"/>
    <w:rPr>
      <w:rFonts w:ascii="Tahoma" w:hAnsi="Tahoma" w:cs="Tahoma"/>
      <w:sz w:val="16"/>
      <w:szCs w:val="16"/>
    </w:rPr>
  </w:style>
  <w:style w:type="character" w:customStyle="1" w:styleId="BalloonTextChar">
    <w:name w:val="Balloon Text Char"/>
    <w:basedOn w:val="DefaultParagraphFont"/>
    <w:link w:val="BalloonText"/>
    <w:rsid w:val="006943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imes New Roman" w:hAnsi="Garamond" w:cs="Times New Roman"/>
        <w:bCs/>
        <w:sz w:val="24"/>
        <w:szCs w:val="36"/>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431F"/>
    <w:pPr>
      <w:ind w:left="720"/>
      <w:contextualSpacing/>
    </w:pPr>
  </w:style>
  <w:style w:type="paragraph" w:styleId="BalloonText">
    <w:name w:val="Balloon Text"/>
    <w:basedOn w:val="Normal"/>
    <w:link w:val="BalloonTextChar"/>
    <w:rsid w:val="0069431B"/>
    <w:rPr>
      <w:rFonts w:ascii="Tahoma" w:hAnsi="Tahoma" w:cs="Tahoma"/>
      <w:sz w:val="16"/>
      <w:szCs w:val="16"/>
    </w:rPr>
  </w:style>
  <w:style w:type="character" w:customStyle="1" w:styleId="BalloonTextChar">
    <w:name w:val="Balloon Text Char"/>
    <w:basedOn w:val="DefaultParagraphFont"/>
    <w:link w:val="BalloonText"/>
    <w:rsid w:val="006943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125</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Karla Carlucci</cp:lastModifiedBy>
  <cp:revision>3</cp:revision>
  <dcterms:created xsi:type="dcterms:W3CDTF">2012-10-19T17:03:00Z</dcterms:created>
  <dcterms:modified xsi:type="dcterms:W3CDTF">2013-04-23T16:59:00Z</dcterms:modified>
</cp:coreProperties>
</file>